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8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6"/>
        <w:gridCol w:w="4673"/>
      </w:tblGrid>
      <w:tr w:rsidR="00CD01CD" w:rsidRPr="00D11015" w:rsidTr="003E19DB">
        <w:trPr>
          <w:trHeight w:val="321"/>
        </w:trPr>
        <w:tc>
          <w:tcPr>
            <w:tcW w:w="5416" w:type="dxa"/>
            <w:hideMark/>
          </w:tcPr>
          <w:p w:rsidR="00CD01CD" w:rsidRPr="00D11015" w:rsidRDefault="00CD01CD" w:rsidP="003E19DB">
            <w:pPr>
              <w:rPr>
                <w:b/>
              </w:rPr>
            </w:pPr>
            <w:r w:rsidRPr="00D11015">
              <w:rPr>
                <w:b/>
              </w:rPr>
              <w:t>Programmas nosaukums</w:t>
            </w:r>
          </w:p>
        </w:tc>
        <w:tc>
          <w:tcPr>
            <w:tcW w:w="4673" w:type="dxa"/>
          </w:tcPr>
          <w:p w:rsidR="00CD01CD" w:rsidRPr="00D11015" w:rsidRDefault="00CD01CD" w:rsidP="003E19DB">
            <w:bookmarkStart w:id="0" w:name="_GoBack"/>
            <w:r w:rsidRPr="00FF5FCA">
              <w:rPr>
                <w:lang w:eastAsia="de-DE"/>
              </w:rPr>
              <w:t>Kvalifikācijas paaugstināšanas kursa “Spēka pielietošana, aizsardzība”’ programma</w:t>
            </w:r>
            <w:bookmarkEnd w:id="0"/>
          </w:p>
        </w:tc>
      </w:tr>
      <w:tr w:rsidR="00CD01CD" w:rsidRPr="00D11015" w:rsidTr="003E19DB">
        <w:trPr>
          <w:trHeight w:val="321"/>
        </w:trPr>
        <w:tc>
          <w:tcPr>
            <w:tcW w:w="5416" w:type="dxa"/>
          </w:tcPr>
          <w:p w:rsidR="00CD01CD" w:rsidRPr="00D11015" w:rsidRDefault="00CD01CD" w:rsidP="003E19DB">
            <w:pPr>
              <w:rPr>
                <w:b/>
              </w:rPr>
            </w:pPr>
            <w:r w:rsidRPr="00D11015">
              <w:rPr>
                <w:b/>
                <w:bCs/>
              </w:rPr>
              <w:t xml:space="preserve">Atbilstība Eiropas Nozares kvalifikāciju </w:t>
            </w:r>
            <w:proofErr w:type="spellStart"/>
            <w:r w:rsidRPr="00D11015">
              <w:rPr>
                <w:b/>
                <w:bCs/>
              </w:rPr>
              <w:t>ietvarstruktūras</w:t>
            </w:r>
            <w:proofErr w:type="spellEnd"/>
            <w:r w:rsidRPr="00D11015">
              <w:rPr>
                <w:b/>
                <w:bCs/>
              </w:rPr>
              <w:t xml:space="preserve"> robežapsardzībai (SQF) </w:t>
            </w:r>
            <w:r w:rsidRPr="00D11015">
              <w:rPr>
                <w:b/>
              </w:rPr>
              <w:t xml:space="preserve">līmenim/ Kopējās </w:t>
            </w:r>
            <w:proofErr w:type="spellStart"/>
            <w:r w:rsidRPr="00D11015">
              <w:rPr>
                <w:b/>
              </w:rPr>
              <w:t>pamatapmācības</w:t>
            </w:r>
            <w:proofErr w:type="spellEnd"/>
            <w:r w:rsidRPr="00D11015">
              <w:rPr>
                <w:b/>
              </w:rPr>
              <w:t xml:space="preserve"> programmas ES Robežu un krasta apsardzes darbiniekiem (CCC) prasībām/</w:t>
            </w:r>
            <w:r w:rsidRPr="00D11015">
              <w:rPr>
                <w:b/>
                <w:bCs/>
              </w:rPr>
              <w:t xml:space="preserve"> Kopējās </w:t>
            </w:r>
            <w:proofErr w:type="spellStart"/>
            <w:r w:rsidRPr="00D11015">
              <w:rPr>
                <w:b/>
                <w:bCs/>
              </w:rPr>
              <w:t>pamatapmācības</w:t>
            </w:r>
            <w:proofErr w:type="spellEnd"/>
            <w:r w:rsidRPr="00D11015">
              <w:rPr>
                <w:b/>
                <w:bCs/>
              </w:rPr>
              <w:t xml:space="preserve"> programmas </w:t>
            </w:r>
            <w:r w:rsidRPr="00D11015">
              <w:rPr>
                <w:b/>
              </w:rPr>
              <w:t xml:space="preserve">ES </w:t>
            </w:r>
            <w:r w:rsidRPr="00D11015">
              <w:rPr>
                <w:b/>
                <w:bCs/>
              </w:rPr>
              <w:t>Robežu un krasta apsardzes vidējā līmeņa vadītāju apmācībai (CCC ML) prasībām</w:t>
            </w:r>
          </w:p>
        </w:tc>
        <w:tc>
          <w:tcPr>
            <w:tcW w:w="4673" w:type="dxa"/>
          </w:tcPr>
          <w:p w:rsidR="00CD01CD" w:rsidRPr="00D11015" w:rsidRDefault="00CD01CD" w:rsidP="003E19DB"/>
        </w:tc>
      </w:tr>
      <w:tr w:rsidR="00CD01CD" w:rsidRPr="00D11015" w:rsidTr="003E19DB">
        <w:tc>
          <w:tcPr>
            <w:tcW w:w="5416" w:type="dxa"/>
          </w:tcPr>
          <w:p w:rsidR="00CD01CD" w:rsidRPr="00D11015" w:rsidRDefault="00CD01CD" w:rsidP="003E19DB">
            <w:pPr>
              <w:rPr>
                <w:b/>
              </w:rPr>
            </w:pPr>
            <w:r w:rsidRPr="00D11015">
              <w:rPr>
                <w:b/>
              </w:rPr>
              <w:t>Programmas mērķauditorija</w:t>
            </w:r>
          </w:p>
          <w:p w:rsidR="00CD01CD" w:rsidRPr="00D11015" w:rsidRDefault="00CD01CD" w:rsidP="003E19DB">
            <w:pPr>
              <w:rPr>
                <w:b/>
              </w:rPr>
            </w:pPr>
          </w:p>
        </w:tc>
        <w:tc>
          <w:tcPr>
            <w:tcW w:w="4673" w:type="dxa"/>
          </w:tcPr>
          <w:p w:rsidR="00CD01CD" w:rsidRPr="00D11015" w:rsidRDefault="00CD01CD" w:rsidP="003E19DB">
            <w:r>
              <w:t>Dienesta suņu kvalifikācijas paaugstināšanai “Spēka pielietošana, aizsardzība”.</w:t>
            </w:r>
          </w:p>
        </w:tc>
      </w:tr>
      <w:tr w:rsidR="00CD01CD" w:rsidRPr="00D11015" w:rsidTr="003E19DB">
        <w:tc>
          <w:tcPr>
            <w:tcW w:w="5416" w:type="dxa"/>
          </w:tcPr>
          <w:p w:rsidR="00CD01CD" w:rsidRPr="00D11015" w:rsidRDefault="00CD01CD" w:rsidP="003E19DB">
            <w:pPr>
              <w:rPr>
                <w:b/>
              </w:rPr>
            </w:pPr>
            <w:r w:rsidRPr="00D11015">
              <w:rPr>
                <w:b/>
              </w:rPr>
              <w:t>Programmas mērķis</w:t>
            </w:r>
          </w:p>
        </w:tc>
        <w:tc>
          <w:tcPr>
            <w:tcW w:w="4673" w:type="dxa"/>
          </w:tcPr>
          <w:p w:rsidR="00CD01CD" w:rsidRPr="00D11015" w:rsidRDefault="00CD01CD" w:rsidP="003E19DB">
            <w:r>
              <w:t>Paaugstināt kinologu ar cilvēka smaržas meklēšanas specializāciju, vielu meklēšanas specializāciju, citu specializāciju dienesta suņu kvalifikācijas cilvēku meklēšanas, aizturēšanas un apsardzības jomā dienesta veikšanai uz valsts robežas, atbilstoši spēka esošajiem normatīvajiem aktiem un Valsts robežsardzes uzdevumiem.</w:t>
            </w:r>
          </w:p>
        </w:tc>
      </w:tr>
      <w:tr w:rsidR="00CD01CD" w:rsidRPr="00D11015" w:rsidTr="003E19DB">
        <w:tc>
          <w:tcPr>
            <w:tcW w:w="5416" w:type="dxa"/>
          </w:tcPr>
          <w:p w:rsidR="00CD01CD" w:rsidRPr="00D11015" w:rsidRDefault="00CD01CD" w:rsidP="003E19DB">
            <w:pPr>
              <w:rPr>
                <w:b/>
              </w:rPr>
            </w:pPr>
            <w:r w:rsidRPr="00D11015">
              <w:rPr>
                <w:b/>
              </w:rPr>
              <w:t>Programmas īstenošanas ilgums</w:t>
            </w:r>
          </w:p>
          <w:p w:rsidR="00CD01CD" w:rsidRPr="00D11015" w:rsidRDefault="00CD01CD" w:rsidP="003E19DB">
            <w:pPr>
              <w:rPr>
                <w:b/>
              </w:rPr>
            </w:pPr>
          </w:p>
        </w:tc>
        <w:tc>
          <w:tcPr>
            <w:tcW w:w="4673" w:type="dxa"/>
          </w:tcPr>
          <w:p w:rsidR="00CD01CD" w:rsidRPr="00D11015" w:rsidRDefault="00CD01CD" w:rsidP="003E19DB">
            <w:r>
              <w:t>60</w:t>
            </w:r>
            <w:r w:rsidRPr="00D11015">
              <w:t xml:space="preserve"> akadēmiskās stundas</w:t>
            </w:r>
          </w:p>
          <w:p w:rsidR="00CD01CD" w:rsidRPr="00D11015" w:rsidRDefault="00CD01CD" w:rsidP="003E19DB">
            <w:pPr>
              <w:rPr>
                <w:bCs/>
              </w:rPr>
            </w:pPr>
          </w:p>
        </w:tc>
      </w:tr>
      <w:tr w:rsidR="00CD01CD" w:rsidRPr="00D11015" w:rsidTr="003E19DB">
        <w:tc>
          <w:tcPr>
            <w:tcW w:w="5416" w:type="dxa"/>
          </w:tcPr>
          <w:p w:rsidR="00CD01CD" w:rsidRPr="00D11015" w:rsidRDefault="00CD01CD" w:rsidP="003E19DB">
            <w:pPr>
              <w:rPr>
                <w:b/>
              </w:rPr>
            </w:pPr>
            <w:r w:rsidRPr="00D11015">
              <w:rPr>
                <w:b/>
              </w:rPr>
              <w:t>Nepieciešamās priekšzināšanas</w:t>
            </w:r>
          </w:p>
        </w:tc>
        <w:tc>
          <w:tcPr>
            <w:tcW w:w="4673" w:type="dxa"/>
          </w:tcPr>
          <w:p w:rsidR="00CD01CD" w:rsidRPr="00D11015" w:rsidRDefault="00CD01CD" w:rsidP="003E19DB">
            <w:r w:rsidRPr="005B589E">
              <w:t>Amatpersonai ar suni vēlama iepriekšējā apmācība pēc profesionālās pilnveides izglītības programmas "</w:t>
            </w:r>
            <w:r>
              <w:t xml:space="preserve"> Kinologs ar </w:t>
            </w:r>
            <w:r w:rsidRPr="005B589E">
              <w:t>s</w:t>
            </w:r>
            <w:r w:rsidRPr="005B589E">
              <w:rPr>
                <w:lang w:eastAsia="de-DE"/>
              </w:rPr>
              <w:t xml:space="preserve">prāgstvielu meklēšanas </w:t>
            </w:r>
            <w:r w:rsidRPr="00EC544C">
              <w:t>specializācijas suni</w:t>
            </w:r>
            <w:r w:rsidRPr="005B589E">
              <w:t xml:space="preserve"> "</w:t>
            </w:r>
          </w:p>
        </w:tc>
      </w:tr>
      <w:tr w:rsidR="00CD01CD" w:rsidRPr="00D11015" w:rsidTr="003E19DB">
        <w:tc>
          <w:tcPr>
            <w:tcW w:w="5416" w:type="dxa"/>
          </w:tcPr>
          <w:p w:rsidR="00CD01CD" w:rsidRPr="00D11015" w:rsidRDefault="00CD01CD" w:rsidP="003E19DB">
            <w:pPr>
              <w:rPr>
                <w:b/>
              </w:rPr>
            </w:pPr>
            <w:r w:rsidRPr="00D11015">
              <w:rPr>
                <w:b/>
              </w:rPr>
              <w:t>Klausītāju skaits</w:t>
            </w:r>
          </w:p>
          <w:p w:rsidR="00CD01CD" w:rsidRPr="00D11015" w:rsidRDefault="00CD01CD" w:rsidP="003E19DB">
            <w:pPr>
              <w:rPr>
                <w:b/>
              </w:rPr>
            </w:pPr>
          </w:p>
        </w:tc>
        <w:tc>
          <w:tcPr>
            <w:tcW w:w="4673" w:type="dxa"/>
          </w:tcPr>
          <w:p w:rsidR="00CD01CD" w:rsidRPr="00D11015" w:rsidRDefault="00CD01CD" w:rsidP="003E19DB">
            <w:pPr>
              <w:rPr>
                <w:bCs/>
                <w:iCs/>
              </w:rPr>
            </w:pPr>
            <w:r w:rsidRPr="00D11015">
              <w:rPr>
                <w:bCs/>
                <w:iCs/>
              </w:rPr>
              <w:t>-</w:t>
            </w:r>
          </w:p>
          <w:p w:rsidR="00CD01CD" w:rsidRPr="00D11015" w:rsidRDefault="00CD01CD" w:rsidP="003E19DB"/>
        </w:tc>
      </w:tr>
      <w:tr w:rsidR="00CD01CD" w:rsidRPr="00D11015" w:rsidTr="003E19DB">
        <w:tc>
          <w:tcPr>
            <w:tcW w:w="5416" w:type="dxa"/>
          </w:tcPr>
          <w:p w:rsidR="00CD01CD" w:rsidRPr="00D11015" w:rsidRDefault="00CD01CD" w:rsidP="003E19DB">
            <w:pPr>
              <w:rPr>
                <w:b/>
              </w:rPr>
            </w:pPr>
            <w:r w:rsidRPr="00D11015">
              <w:rPr>
                <w:b/>
              </w:rPr>
              <w:t xml:space="preserve">Dokuments, kas apliecina </w:t>
            </w:r>
          </w:p>
          <w:p w:rsidR="00CD01CD" w:rsidRPr="00D11015" w:rsidRDefault="00CD01CD" w:rsidP="003E19DB">
            <w:pPr>
              <w:rPr>
                <w:b/>
              </w:rPr>
            </w:pPr>
            <w:r w:rsidRPr="00D11015">
              <w:rPr>
                <w:b/>
              </w:rPr>
              <w:t>programmas apguvi</w:t>
            </w:r>
          </w:p>
        </w:tc>
        <w:tc>
          <w:tcPr>
            <w:tcW w:w="4673" w:type="dxa"/>
          </w:tcPr>
          <w:p w:rsidR="00CD01CD" w:rsidRPr="00D11015" w:rsidRDefault="00CD01CD" w:rsidP="003E19DB">
            <w:pPr>
              <w:rPr>
                <w:bCs/>
              </w:rPr>
            </w:pPr>
          </w:p>
        </w:tc>
      </w:tr>
      <w:tr w:rsidR="00CD01CD" w:rsidRPr="00D11015" w:rsidTr="003E19DB">
        <w:trPr>
          <w:trHeight w:val="679"/>
        </w:trPr>
        <w:tc>
          <w:tcPr>
            <w:tcW w:w="5416" w:type="dxa"/>
          </w:tcPr>
          <w:p w:rsidR="00CD01CD" w:rsidRPr="00D11015" w:rsidRDefault="00CD01CD" w:rsidP="003E19DB">
            <w:pPr>
              <w:rPr>
                <w:b/>
              </w:rPr>
            </w:pPr>
            <w:r w:rsidRPr="00D11015">
              <w:rPr>
                <w:b/>
              </w:rPr>
              <w:t>Programmas apstiprināšanas dati</w:t>
            </w:r>
          </w:p>
        </w:tc>
        <w:tc>
          <w:tcPr>
            <w:tcW w:w="4673" w:type="dxa"/>
          </w:tcPr>
          <w:p w:rsidR="00CD01CD" w:rsidRPr="00D11015" w:rsidRDefault="00CD01CD" w:rsidP="003E19DB">
            <w:pPr>
              <w:rPr>
                <w:b/>
                <w:bCs/>
              </w:rPr>
            </w:pPr>
            <w:r>
              <w:t>Valsts robežsardzes 02.03.2020. pavēli Nr.356</w:t>
            </w:r>
          </w:p>
        </w:tc>
      </w:tr>
    </w:tbl>
    <w:p w:rsidR="00CE5DE6" w:rsidRDefault="00CE5DE6"/>
    <w:sectPr w:rsidR="00CE5DE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1CD"/>
    <w:rsid w:val="00CD01CD"/>
    <w:rsid w:val="00CE5D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3BC769-5E49-45CC-8A4B-BFFD6B8C5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01CD"/>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796</Words>
  <Characters>455</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Vilnis Volcitis</dc:creator>
  <cp:keywords/>
  <dc:description/>
  <cp:lastModifiedBy>Vilnis Volcitis</cp:lastModifiedBy>
  <cp:revision>1</cp:revision>
  <dcterms:created xsi:type="dcterms:W3CDTF">2023-02-07T19:30:00Z</dcterms:created>
  <dcterms:modified xsi:type="dcterms:W3CDTF">2023-02-07T19:30:00Z</dcterms:modified>
</cp:coreProperties>
</file>